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82FC7" w:rsidRPr="00A9640E">
        <w:trPr>
          <w:trHeight w:hRule="exact" w:val="1528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B4C74" w:rsidRPr="005B4C74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</w:tc>
      </w:tr>
      <w:tr w:rsidR="00A82FC7" w:rsidRPr="00A9640E">
        <w:trPr>
          <w:trHeight w:hRule="exact" w:val="138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2FC7" w:rsidRPr="00A964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A82FC7" w:rsidRPr="00A9640E">
        <w:trPr>
          <w:trHeight w:hRule="exact" w:val="211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277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2FC7">
        <w:trPr>
          <w:trHeight w:hRule="exact" w:val="138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  <w:tc>
          <w:tcPr>
            <w:tcW w:w="2836" w:type="dxa"/>
          </w:tcPr>
          <w:p w:rsidR="00A82FC7" w:rsidRDefault="00A82FC7"/>
        </w:tc>
      </w:tr>
      <w:tr w:rsidR="00A82FC7" w:rsidRPr="00A9640E">
        <w:trPr>
          <w:trHeight w:hRule="exact" w:val="277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82FC7" w:rsidRPr="00A9640E">
        <w:trPr>
          <w:trHeight w:hRule="exact" w:val="138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277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82FC7">
        <w:trPr>
          <w:trHeight w:hRule="exact" w:val="138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  <w:tc>
          <w:tcPr>
            <w:tcW w:w="2836" w:type="dxa"/>
          </w:tcPr>
          <w:p w:rsidR="00A82FC7" w:rsidRDefault="00A82FC7"/>
        </w:tc>
      </w:tr>
      <w:tr w:rsidR="00A82FC7">
        <w:trPr>
          <w:trHeight w:hRule="exact" w:val="277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5B4C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55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82FC7">
        <w:trPr>
          <w:trHeight w:hRule="exact" w:val="277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  <w:tc>
          <w:tcPr>
            <w:tcW w:w="2836" w:type="dxa"/>
          </w:tcPr>
          <w:p w:rsidR="00A82FC7" w:rsidRDefault="00A82FC7"/>
        </w:tc>
      </w:tr>
      <w:tr w:rsidR="00A82FC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2FC7">
        <w:trPr>
          <w:trHeight w:hRule="exact" w:val="1496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Экономика и менеджмент средств массовой информации (ОФО)</w:t>
            </w:r>
          </w:p>
          <w:p w:rsidR="00A82FC7" w:rsidRDefault="002559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Б1.О.06.11</w:t>
            </w:r>
          </w:p>
        </w:tc>
        <w:tc>
          <w:tcPr>
            <w:tcW w:w="2836" w:type="dxa"/>
          </w:tcPr>
          <w:p w:rsidR="00A82FC7" w:rsidRDefault="00A82FC7"/>
        </w:tc>
      </w:tr>
      <w:tr w:rsidR="00A82FC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2FC7" w:rsidRPr="00A9640E">
        <w:trPr>
          <w:trHeight w:hRule="exact" w:val="1389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82FC7" w:rsidRPr="00A9640E">
        <w:trPr>
          <w:trHeight w:hRule="exact" w:val="138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A82FC7" w:rsidRPr="00A9640E">
        <w:trPr>
          <w:trHeight w:hRule="exact" w:val="416"/>
        </w:trPr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  <w:tc>
          <w:tcPr>
            <w:tcW w:w="2836" w:type="dxa"/>
          </w:tcPr>
          <w:p w:rsidR="00A82FC7" w:rsidRDefault="00A82FC7"/>
        </w:tc>
      </w:tr>
      <w:tr w:rsidR="00A82FC7">
        <w:trPr>
          <w:trHeight w:hRule="exact" w:val="155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  <w:tc>
          <w:tcPr>
            <w:tcW w:w="2836" w:type="dxa"/>
          </w:tcPr>
          <w:p w:rsidR="00A82FC7" w:rsidRDefault="00A82FC7"/>
        </w:tc>
      </w:tr>
      <w:tr w:rsidR="00A82FC7" w:rsidRPr="00A964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82F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82F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82F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82F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82F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82F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82F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FC7" w:rsidRDefault="00A82F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>
        <w:trPr>
          <w:trHeight w:hRule="exact" w:val="124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  <w:tc>
          <w:tcPr>
            <w:tcW w:w="2836" w:type="dxa"/>
          </w:tcPr>
          <w:p w:rsidR="00A82FC7" w:rsidRDefault="00A82FC7"/>
        </w:tc>
      </w:tr>
      <w:tr w:rsidR="00A82F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82FC7">
        <w:trPr>
          <w:trHeight w:hRule="exact" w:val="26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>
        <w:trPr>
          <w:trHeight w:hRule="exact" w:val="700"/>
        </w:trPr>
        <w:tc>
          <w:tcPr>
            <w:tcW w:w="143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1419" w:type="dxa"/>
          </w:tcPr>
          <w:p w:rsidR="00A82FC7" w:rsidRDefault="00A82FC7"/>
        </w:tc>
        <w:tc>
          <w:tcPr>
            <w:tcW w:w="851" w:type="dxa"/>
          </w:tcPr>
          <w:p w:rsidR="00A82FC7" w:rsidRDefault="00A82FC7"/>
        </w:tc>
        <w:tc>
          <w:tcPr>
            <w:tcW w:w="285" w:type="dxa"/>
          </w:tcPr>
          <w:p w:rsidR="00A82FC7" w:rsidRDefault="00A82FC7"/>
        </w:tc>
        <w:tc>
          <w:tcPr>
            <w:tcW w:w="1277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  <w:tc>
          <w:tcPr>
            <w:tcW w:w="2836" w:type="dxa"/>
          </w:tcPr>
          <w:p w:rsidR="00A82FC7" w:rsidRDefault="00A82FC7"/>
        </w:tc>
      </w:tr>
      <w:tr w:rsidR="00A82FC7">
        <w:trPr>
          <w:trHeight w:hRule="exact" w:val="277"/>
        </w:trPr>
        <w:tc>
          <w:tcPr>
            <w:tcW w:w="143" w:type="dxa"/>
          </w:tcPr>
          <w:p w:rsidR="00A82FC7" w:rsidRDefault="00A82FC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2FC7">
        <w:trPr>
          <w:trHeight w:hRule="exact" w:val="138"/>
        </w:trPr>
        <w:tc>
          <w:tcPr>
            <w:tcW w:w="143" w:type="dxa"/>
          </w:tcPr>
          <w:p w:rsidR="00A82FC7" w:rsidRDefault="00A82F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>
        <w:trPr>
          <w:trHeight w:hRule="exact" w:val="1666"/>
        </w:trPr>
        <w:tc>
          <w:tcPr>
            <w:tcW w:w="143" w:type="dxa"/>
          </w:tcPr>
          <w:p w:rsidR="00A82FC7" w:rsidRDefault="00A82F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4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D7B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82FC7" w:rsidRPr="008F064E" w:rsidRDefault="00A82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FC7" w:rsidRPr="008F064E" w:rsidRDefault="008F06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55911"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82FC7" w:rsidRPr="008F064E" w:rsidRDefault="00A82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82FC7" w:rsidRDefault="00255911">
      <w:pPr>
        <w:rPr>
          <w:sz w:val="0"/>
          <w:szCs w:val="0"/>
        </w:rPr>
      </w:pPr>
      <w:r>
        <w:br w:type="page"/>
      </w:r>
    </w:p>
    <w:p w:rsidR="00A9640E" w:rsidRPr="00FB6297" w:rsidRDefault="00A9640E" w:rsidP="00A9640E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A9640E" w:rsidRPr="00FB6297" w:rsidRDefault="00A9640E" w:rsidP="00A964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к.э.н., доцент С.П. Долженко</w:t>
      </w:r>
    </w:p>
    <w:p w:rsidR="00A9640E" w:rsidRPr="00FB6297" w:rsidRDefault="00A9640E" w:rsidP="00A964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9640E" w:rsidRPr="00FB6297" w:rsidRDefault="00A9640E" w:rsidP="00A964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«Экономики и управления персоналом»</w:t>
      </w:r>
    </w:p>
    <w:p w:rsidR="00A9640E" w:rsidRPr="00FB6297" w:rsidRDefault="00A9640E" w:rsidP="00A964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9640E" w:rsidRPr="00FB6297" w:rsidRDefault="00A9640E" w:rsidP="00A96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.2021 г.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№1</w:t>
      </w:r>
    </w:p>
    <w:p w:rsidR="00A9640E" w:rsidRPr="00FB6297" w:rsidRDefault="00A9640E" w:rsidP="00A964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9640E" w:rsidRPr="00FB6297" w:rsidRDefault="00A9640E" w:rsidP="00A9640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B62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к.э.н., доцент С.М. Ильченко</w:t>
      </w:r>
    </w:p>
    <w:p w:rsidR="00A82FC7" w:rsidRDefault="00A82FC7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Default="00A9640E">
      <w:pPr>
        <w:rPr>
          <w:sz w:val="0"/>
          <w:szCs w:val="0"/>
          <w:lang w:val="ru-RU"/>
        </w:rPr>
      </w:pPr>
    </w:p>
    <w:p w:rsidR="00A9640E" w:rsidRPr="008F064E" w:rsidRDefault="00A9640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2FC7">
        <w:trPr>
          <w:trHeight w:hRule="exact" w:val="555"/>
        </w:trPr>
        <w:tc>
          <w:tcPr>
            <w:tcW w:w="9640" w:type="dxa"/>
          </w:tcPr>
          <w:p w:rsidR="00A82FC7" w:rsidRDefault="00A82FC7"/>
        </w:tc>
      </w:tr>
      <w:tr w:rsidR="00A82F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2FC7" w:rsidRDefault="00255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A964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2FC7" w:rsidRPr="00A964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064E" w:rsidRPr="0037559A" w:rsidRDefault="008F064E" w:rsidP="008F06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обучения – очная на 2021/2022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A96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№94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«Экономика и менеджмент средств массовой информ</w:t>
            </w:r>
            <w:r w:rsid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  (ОФО)» в течение 2021/2022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A9640E"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A964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FC7" w:rsidRPr="00A9640E">
        <w:trPr>
          <w:trHeight w:hRule="exact" w:val="13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Б1.О.06.11 «Экономика и менеджмент средств массовой информации  (ОФО)».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2FC7" w:rsidRPr="00A9640E">
        <w:trPr>
          <w:trHeight w:hRule="exact" w:val="13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«Экономика и менеджмент средств массовой информации (ОФО)»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82FC7" w:rsidRPr="00A9640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A82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A82FC7" w:rsidRPr="00A964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A82FC7" w:rsidRPr="00A964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A82FC7" w:rsidRPr="00A964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A82FC7" w:rsidRPr="00A964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A82FC7" w:rsidRPr="00A964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82FC7" w:rsidRPr="00A9640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ОПК-5.14 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A82FC7" w:rsidRPr="00A9640E">
        <w:trPr>
          <w:trHeight w:hRule="exact" w:val="416"/>
        </w:trPr>
        <w:tc>
          <w:tcPr>
            <w:tcW w:w="397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82FC7" w:rsidRPr="00A9640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Б1.О.06.11 «Экономика и менеджмент средств массовой информации (ОФО)»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A82FC7" w:rsidRPr="00A9640E">
        <w:trPr>
          <w:trHeight w:hRule="exact" w:val="138"/>
        </w:trPr>
        <w:tc>
          <w:tcPr>
            <w:tcW w:w="397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82F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A82FC7"/>
        </w:tc>
      </w:tr>
      <w:tr w:rsidR="00A82FC7" w:rsidRPr="00A964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дисциплины:</w:t>
            </w:r>
          </w:p>
          <w:p w:rsidR="00A82FC7" w:rsidRDefault="002559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Pr="008F064E" w:rsidRDefault="00255911">
            <w:pPr>
              <w:spacing w:after="0" w:line="240" w:lineRule="auto"/>
              <w:jc w:val="center"/>
              <w:rPr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A82FC7" w:rsidRPr="008F064E" w:rsidRDefault="00255911">
            <w:pPr>
              <w:spacing w:after="0" w:line="240" w:lineRule="auto"/>
              <w:jc w:val="center"/>
              <w:rPr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lang w:val="ru-RU"/>
              </w:rPr>
              <w:t>Технологии создания и сопровождения сайта средств массовой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A82FC7">
        <w:trPr>
          <w:trHeight w:hRule="exact" w:val="138"/>
        </w:trPr>
        <w:tc>
          <w:tcPr>
            <w:tcW w:w="3970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426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3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</w:tr>
      <w:tr w:rsidR="00A82FC7" w:rsidRPr="00A9640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82FC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2FC7">
        <w:trPr>
          <w:trHeight w:hRule="exact" w:val="138"/>
        </w:trPr>
        <w:tc>
          <w:tcPr>
            <w:tcW w:w="3970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426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3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F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82FC7">
        <w:trPr>
          <w:trHeight w:hRule="exact" w:val="138"/>
        </w:trPr>
        <w:tc>
          <w:tcPr>
            <w:tcW w:w="3970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426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3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</w:tr>
      <w:tr w:rsidR="00A82FC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2FC7" w:rsidRPr="008F064E" w:rsidRDefault="00A82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2FC7">
        <w:trPr>
          <w:trHeight w:hRule="exact" w:val="416"/>
        </w:trPr>
        <w:tc>
          <w:tcPr>
            <w:tcW w:w="3970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1702" w:type="dxa"/>
          </w:tcPr>
          <w:p w:rsidR="00A82FC7" w:rsidRDefault="00A82FC7"/>
        </w:tc>
        <w:tc>
          <w:tcPr>
            <w:tcW w:w="426" w:type="dxa"/>
          </w:tcPr>
          <w:p w:rsidR="00A82FC7" w:rsidRDefault="00A82FC7"/>
        </w:tc>
        <w:tc>
          <w:tcPr>
            <w:tcW w:w="710" w:type="dxa"/>
          </w:tcPr>
          <w:p w:rsidR="00A82FC7" w:rsidRDefault="00A82FC7"/>
        </w:tc>
        <w:tc>
          <w:tcPr>
            <w:tcW w:w="143" w:type="dxa"/>
          </w:tcPr>
          <w:p w:rsidR="00A82FC7" w:rsidRDefault="00A82FC7"/>
        </w:tc>
        <w:tc>
          <w:tcPr>
            <w:tcW w:w="993" w:type="dxa"/>
          </w:tcPr>
          <w:p w:rsidR="00A82FC7" w:rsidRDefault="00A82FC7"/>
        </w:tc>
      </w:tr>
      <w:tr w:rsidR="00A82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2FC7" w:rsidRPr="00A964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дисциплины "Экономика и менеджмент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СМИ в структуре современной 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Экономические аспекты печатных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Экономические аспекты электронных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82FC7" w:rsidRDefault="00255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82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Структура и экономика медиасистемы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 1.Значение средств массовой информации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 2. Структура и экономика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 3.Экономические аспекты печатных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 w:rsidRPr="00A964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 рынок и его участникиэ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6.Понятие и структура информационного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7.Журналистская информация как товар.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3. Финансовые механизмы в экономике и менеджменте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8.Оплата труда журналистов. Формы оплаты,гонорар.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9.Внутренние и внешние источники финансирования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информационного рынка:Субъекты и объекты информационного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Редакция СМИ как предприятие.Виды предприятий по хозяйственно-правой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баланс средств массовой информации.Доходы и расходы редакции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Товарный знак (торговая марка) СМИ,их продвижение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системы оплаты журналистов в масс-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капитал и его концентрация на информационном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F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82FC7" w:rsidRPr="00A9640E">
        <w:trPr>
          <w:trHeight w:hRule="exact" w:val="68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A9640E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82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2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82F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1.Введение в дисциплину</w:t>
            </w:r>
          </w:p>
        </w:tc>
      </w:tr>
      <w:tr w:rsidR="00A82F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/>
        </w:tc>
      </w:tr>
      <w:tr w:rsidR="00A82FC7" w:rsidRPr="00A964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экономические категории дисциплины "Экономика и менеджмент СМ".2.Стоимость,цена,затраты на организацию работы СМИ.3.Доходы и расходы массмедиа.</w:t>
            </w:r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СМИ в структуре современной  экономики</w:t>
            </w:r>
          </w:p>
        </w:tc>
      </w:tr>
      <w:tr w:rsidR="00A82FC7" w:rsidRPr="00A964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СМИ в социально-экономической жизни общества 2.Реклама как новый фактор развития информационного рынка.3.Взаимодействие рекламодателей-распростанителей и потребителе3 рекламной информации.</w:t>
            </w:r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Экономические аспекты печатных СМИ</w:t>
            </w:r>
          </w:p>
        </w:tc>
      </w:tr>
      <w:tr w:rsidR="00A82FC7" w:rsidRPr="00A964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Технологические особенности печатных СМИ 2. Расходные материалы печатных СМИ. 3.Тираж издания и его доходность.4.</w:t>
            </w:r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Экономические аспекты электронных СМИ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A964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Виды электронных СМИ. Радио и телевидение 2. Интернет как специфическая форма развития СМИ 3.Электронные версии печатных СМИ и переход к исключительно электронным формам СМИ. 4.Радиовещание  и телевидение в Интернете.</w:t>
            </w:r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экономика медиасистемы</w:t>
            </w:r>
          </w:p>
        </w:tc>
      </w:tr>
      <w:tr w:rsidR="00A82FC7" w:rsidRPr="00A964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6.Понятие и структура информационного рынка</w:t>
            </w:r>
          </w:p>
        </w:tc>
      </w:tr>
      <w:tr w:rsidR="00A82FC7" w:rsidRPr="00A964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информационного рынка по видам СМИ 2.Динамика взаимодействия печатных и электронных СМИ 3.Субъекты и объекты информационного рынка 4.</w:t>
            </w:r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7.Журналистская информация как товар.</w:t>
            </w:r>
          </w:p>
        </w:tc>
      </w:tr>
      <w:tr w:rsidR="00A82FC7" w:rsidRPr="00A964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журналисткой продукции.2.Ценообразование на журналистский товар. 3. Сенсация и ее влияние на уровень цен на информационном рынке.3.Тираж печатного СМИ и аудитория электронных массмедиа.</w:t>
            </w:r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Финансовые механизмы в экономике и менеджменте СМИ.</w:t>
            </w:r>
          </w:p>
        </w:tc>
      </w:tr>
      <w:tr w:rsidR="00A82FC7" w:rsidRPr="00A964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 между участниками информационного рынка 2.Прибыль и рентабельность массмеда. 3.Показатели эффективности средств массовой информации 4.Возможнгости финансовой стаьильности и независимости СМИ.</w:t>
            </w:r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8.Оплата труда журналистов. Формы оплаты,гонорар.</w:t>
            </w:r>
          </w:p>
        </w:tc>
      </w:tr>
      <w:tr w:rsidR="00A82FC7" w:rsidRPr="00A964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оплаты труда журналистов 2.Гонорар как особая форма оплаты творческих работников 3.Доплаты,бонусы за уникальность журналистской продукции.</w:t>
            </w:r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9.Внутренние и внешние источники финансирования СМИ</w:t>
            </w:r>
          </w:p>
        </w:tc>
      </w:tr>
      <w:tr w:rsidR="00A82F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СМИ как продавец информации 2.Плата за размещение рекламы как важный источник доходов массмедиа.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3.Финасирование избиретальных кампаний как источник доходов СМИ.</w:t>
            </w:r>
          </w:p>
        </w:tc>
      </w:tr>
      <w:tr w:rsidR="00A82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82FC7">
        <w:trPr>
          <w:trHeight w:hRule="exact" w:val="147"/>
        </w:trPr>
        <w:tc>
          <w:tcPr>
            <w:tcW w:w="9640" w:type="dxa"/>
          </w:tcPr>
          <w:p w:rsidR="00A82FC7" w:rsidRDefault="00A82FC7"/>
        </w:tc>
      </w:tr>
      <w:tr w:rsidR="00A82FC7" w:rsidRPr="00A964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 1.Значение средств массовой информации в современной экономике</w:t>
            </w:r>
          </w:p>
        </w:tc>
      </w:tr>
      <w:tr w:rsidR="00A82FC7" w:rsidRPr="00A9640E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СМИ как средство продвижения рекламной продукции всех отраслей экономики. 2.Торговая реклама как инструмент увеличения продаж и выручки предприятий 3.Продажа журналистского товара и рекламы как важный элемент социально- экономического развития человеческого общества.</w:t>
            </w:r>
          </w:p>
        </w:tc>
      </w:tr>
      <w:tr w:rsidR="00A82FC7" w:rsidRPr="00A9640E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 2. Структура и экономика СМИ</w:t>
            </w:r>
          </w:p>
        </w:tc>
      </w:tr>
      <w:tr w:rsidR="00A82FC7" w:rsidRPr="00A9640E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Разновидности и профильная специализация СМИ 2. Научно-популярные средства массовой информации 3.Финансовая независимость и спонсирование СМИ.</w:t>
            </w:r>
          </w:p>
        </w:tc>
      </w:tr>
      <w:tr w:rsidR="00A82FC7" w:rsidRPr="00A9640E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 3.Экономические аспекты печатных СМИ.</w:t>
            </w:r>
          </w:p>
        </w:tc>
      </w:tr>
      <w:tr w:rsidR="00A82FC7" w:rsidRPr="00A9640E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Технологические особенности печатных СМИ 2. Расходные материалы печатных СМИ. 3.Тираж издания и его доходность.4.</w:t>
            </w:r>
          </w:p>
        </w:tc>
      </w:tr>
      <w:tr w:rsidR="00A82FC7" w:rsidRPr="00A9640E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информационного рынка:Субъекты и объекты информационного рынка</w:t>
            </w:r>
          </w:p>
        </w:tc>
      </w:tr>
      <w:tr w:rsidR="00A82FC7" w:rsidRPr="00A9640E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информационного рынка по видам СМИ 2.Динамика взаимодействия печатных и электронных СМИ 3.Субъекты и объекты информационного рынка 4.</w:t>
            </w:r>
          </w:p>
        </w:tc>
      </w:tr>
      <w:tr w:rsidR="00A82FC7" w:rsidRPr="00A9640E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Редакция СМИ как предприятие.Виды предприятий по хозяйственно-правой форме</w:t>
            </w:r>
          </w:p>
        </w:tc>
      </w:tr>
      <w:tr w:rsidR="00A82FC7" w:rsidRPr="00A9640E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СМИ как бизнес-структура 2.Правовые формы в которых возможна деятельность СМИ. 3.Акционирование и глобализация,Ю возникновение медиакоммуникационных системю</w:t>
            </w:r>
          </w:p>
        </w:tc>
      </w:tr>
      <w:tr w:rsidR="00A82FC7" w:rsidRPr="00A9640E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Бухгалтерский баланс средств массовой информации.Доходы и расходы редакции</w:t>
            </w:r>
          </w:p>
        </w:tc>
      </w:tr>
      <w:tr w:rsidR="00A82FC7" w:rsidRPr="00A9640E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Азбука бухгалтерсокого учета.2.Структура бухгалтерского баланса.Активы и пассивы как составные элементы бух.баланса.Структура активов и пассивов.</w:t>
            </w:r>
          </w:p>
        </w:tc>
      </w:tr>
      <w:tr w:rsidR="00A82FC7" w:rsidRPr="00A9640E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Товарный знак (торговая марка) СМИ,их продвижение</w:t>
            </w:r>
          </w:p>
        </w:tc>
      </w:tr>
      <w:tr w:rsidR="00A82FC7" w:rsidRPr="00A9640E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товарного знака,фирменного стиля 2.Бренд и торговая марка СМИ 3.Организация маркетинговой работы по продвижению рекламных символов СМИ на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информационном рынке.</w:t>
            </w:r>
          </w:p>
        </w:tc>
      </w:tr>
      <w:tr w:rsidR="00A82FC7">
        <w:trPr>
          <w:trHeight w:hRule="exact" w:val="8"/>
        </w:trPr>
        <w:tc>
          <w:tcPr>
            <w:tcW w:w="9640" w:type="dxa"/>
          </w:tcPr>
          <w:p w:rsidR="00A82FC7" w:rsidRDefault="00A82FC7"/>
        </w:tc>
      </w:tr>
      <w:tr w:rsidR="00A82FC7" w:rsidRPr="00A964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системы оплаты журналистов в масс-медиа</w:t>
            </w:r>
          </w:p>
        </w:tc>
      </w:tr>
      <w:tr w:rsidR="00A82FC7" w:rsidRPr="00A9640E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оплаты труда журналистов 2.Гонорар как особая форма оплаты творческих работников 3.Доплаты,бонусы за уникальность журналистской продукции 4.</w:t>
            </w:r>
          </w:p>
        </w:tc>
      </w:tr>
      <w:tr w:rsidR="00A82FC7" w:rsidRPr="00A9640E">
        <w:trPr>
          <w:trHeight w:hRule="exact" w:val="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Финансовый капитал и его концентрация на информационном рынке</w:t>
            </w:r>
          </w:p>
        </w:tc>
      </w:tr>
      <w:tr w:rsidR="00A82FC7" w:rsidRPr="00A9640E">
        <w:trPr>
          <w:trHeight w:hRule="exact" w:val="21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 между участниками информационного рынка 2.Прибыль и рентабельность массмедиа. 3.Показатели эффективности средств массовой информации 4.Возможности финансовой стабильности и независимости СМИ.5. Финансовая глобализация мировой экономики и ее влияние на развитие медиакоммуникацонных систем.</w:t>
            </w:r>
          </w:p>
        </w:tc>
      </w:tr>
      <w:tr w:rsidR="00A82FC7" w:rsidRPr="00A964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2FC7" w:rsidRPr="00A9640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«Экономика и менеджмент средств массовой информации  (ОФО)» / Долженко С.П.. – Омск: Изд-во Омской гуманитарной академии, 2019.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82FC7" w:rsidRPr="00A9640E">
        <w:trPr>
          <w:trHeight w:hRule="exact" w:val="138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2FC7" w:rsidRPr="00A964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Аверченков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Лозбинев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Тищенко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Брянск: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Брянский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5-89838-325-5.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4" w:history="1">
              <w:r w:rsidR="00F72336">
                <w:rPr>
                  <w:rStyle w:val="a3"/>
                  <w:lang w:val="ru-RU"/>
                </w:rPr>
                <w:t>http://www.iprbookshop.ru/6996.html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A964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Уткин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5-238-00577-6.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5" w:history="1">
              <w:r w:rsidR="00F72336">
                <w:rPr>
                  <w:rStyle w:val="a3"/>
                  <w:lang w:val="ru-RU"/>
                </w:rPr>
                <w:t>http://www.iprbookshop.ru/7040.html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A964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Полетайкин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6" w:history="1">
              <w:r w:rsidR="00F72336">
                <w:rPr>
                  <w:rStyle w:val="a3"/>
                  <w:lang w:val="ru-RU"/>
                </w:rPr>
                <w:t>http://www.iprbookshop.ru/54800.html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A964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Предметно-ориентированные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7" w:history="1">
              <w:r w:rsidR="00F72336">
                <w:rPr>
                  <w:rStyle w:val="a3"/>
                  <w:lang w:val="ru-RU"/>
                </w:rPr>
                <w:t>http://www.iprbookshop.ru/62995.html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A964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978-5-00032-189-8.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8" w:history="1">
              <w:r w:rsidR="00F72336">
                <w:rPr>
                  <w:rStyle w:val="a3"/>
                  <w:lang w:val="ru-RU"/>
                </w:rPr>
                <w:t>http://www.iprbookshop.ru/64403.html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2FC7" w:rsidRPr="00A964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Зюзин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Мартиросян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9" w:history="1">
              <w:r w:rsidR="00F72336">
                <w:rPr>
                  <w:rStyle w:val="a3"/>
                  <w:lang w:val="ru-RU"/>
                </w:rPr>
                <w:t>http://www.iprbookshop.ru/66030.html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A9640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978-5-7996-1898-8.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10" w:history="1">
              <w:r w:rsidR="00F72336">
                <w:rPr>
                  <w:rStyle w:val="a3"/>
                  <w:lang w:val="ru-RU"/>
                </w:rPr>
                <w:t>http://www.iprbookshop.ru/66580.html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A964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(организаций)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Моисеенко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11" w:history="1">
              <w:r w:rsidR="00F72336">
                <w:rPr>
                  <w:rStyle w:val="a3"/>
                  <w:lang w:val="ru-RU"/>
                </w:rPr>
                <w:t>http://www.iprbookshop.ru/83946.html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>
        <w:trPr>
          <w:trHeight w:hRule="exact" w:val="277"/>
        </w:trPr>
        <w:tc>
          <w:tcPr>
            <w:tcW w:w="285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2FC7" w:rsidRPr="00A964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Шипова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фирмы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12" w:history="1">
              <w:r w:rsidR="00F72336">
                <w:rPr>
                  <w:rStyle w:val="a3"/>
                  <w:lang w:val="ru-RU"/>
                </w:rPr>
                <w:t>http://www.iprbookshop.ru/40196.html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A9640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Интернет-журналистика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Интернет-журналистика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5-238-00771-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064E">
              <w:rPr>
                <w:lang w:val="ru-RU"/>
              </w:rPr>
              <w:t xml:space="preserve"> 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6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F064E">
              <w:rPr>
                <w:lang w:val="ru-RU"/>
              </w:rPr>
              <w:t xml:space="preserve"> </w:t>
            </w:r>
            <w:hyperlink r:id="rId13" w:history="1">
              <w:r w:rsidR="00F72336">
                <w:rPr>
                  <w:rStyle w:val="a3"/>
                  <w:lang w:val="ru-RU"/>
                </w:rPr>
                <w:t>http://www.iprbookshop.ru/81774.html</w:t>
              </w:r>
            </w:hyperlink>
            <w:r w:rsidRPr="008F064E">
              <w:rPr>
                <w:lang w:val="ru-RU"/>
              </w:rPr>
              <w:t xml:space="preserve"> </w:t>
            </w: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82FC7" w:rsidRPr="00A9640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A964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A82FC7" w:rsidRPr="00A9640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82FC7" w:rsidRPr="00A964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82FC7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A82FC7" w:rsidRDefault="00255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A9640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A82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82FC7" w:rsidRDefault="00255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82FC7" w:rsidRPr="008F064E" w:rsidRDefault="00A82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82FC7" w:rsidRPr="00A96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F723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82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2FC7" w:rsidRPr="00A9640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82FC7" w:rsidRPr="00A9640E">
        <w:trPr>
          <w:trHeight w:hRule="exact" w:val="277"/>
        </w:trPr>
        <w:tc>
          <w:tcPr>
            <w:tcW w:w="9640" w:type="dxa"/>
          </w:tcPr>
          <w:p w:rsidR="00A82FC7" w:rsidRPr="008F064E" w:rsidRDefault="00A82FC7">
            <w:pPr>
              <w:rPr>
                <w:lang w:val="ru-RU"/>
              </w:rPr>
            </w:pPr>
          </w:p>
        </w:tc>
      </w:tr>
      <w:tr w:rsidR="00A82FC7" w:rsidRPr="00A96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82FC7" w:rsidRPr="00A9640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A9640E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2FC7" w:rsidRPr="008F064E" w:rsidRDefault="00255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82FC7" w:rsidRPr="00A9640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82FC7" w:rsidRPr="00A9640E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A82FC7" w:rsidRPr="008F064E" w:rsidRDefault="00255911">
      <w:pPr>
        <w:rPr>
          <w:sz w:val="0"/>
          <w:szCs w:val="0"/>
          <w:lang w:val="ru-RU"/>
        </w:rPr>
      </w:pPr>
      <w:r w:rsidRPr="008F0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FC7" w:rsidRPr="00A9640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Pr="008F064E" w:rsidRDefault="00255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F0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A82FC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FC7" w:rsidRDefault="00255911">
            <w:pPr>
              <w:spacing w:after="0" w:line="240" w:lineRule="auto"/>
              <w:rPr>
                <w:sz w:val="24"/>
                <w:szCs w:val="24"/>
              </w:rPr>
            </w:pPr>
            <w:r w:rsidRPr="008F0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82FC7" w:rsidRDefault="00A82FC7"/>
    <w:sectPr w:rsidR="00A82FC7" w:rsidSect="006D37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911"/>
    <w:rsid w:val="00323D73"/>
    <w:rsid w:val="003C2822"/>
    <w:rsid w:val="005B4C74"/>
    <w:rsid w:val="005D7B95"/>
    <w:rsid w:val="006D3707"/>
    <w:rsid w:val="007204E0"/>
    <w:rsid w:val="008F064E"/>
    <w:rsid w:val="009B3170"/>
    <w:rsid w:val="00A47FC7"/>
    <w:rsid w:val="00A82FC7"/>
    <w:rsid w:val="00A9640E"/>
    <w:rsid w:val="00B725E9"/>
    <w:rsid w:val="00D31453"/>
    <w:rsid w:val="00D85950"/>
    <w:rsid w:val="00E209E2"/>
    <w:rsid w:val="00F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D7F599-1966-46A0-8135-82BEC223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9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591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7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17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2995.html" TargetMode="External"/><Relationship Id="rId12" Type="http://schemas.openxmlformats.org/officeDocument/2006/relationships/hyperlink" Target="http://www.iprbookshop.ru/40196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4800.html" TargetMode="External"/><Relationship Id="rId11" Type="http://schemas.openxmlformats.org/officeDocument/2006/relationships/hyperlink" Target="http://www.iprbookshop.ru/83946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7040.html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66580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996.html" TargetMode="External"/><Relationship Id="rId9" Type="http://schemas.openxmlformats.org/officeDocument/2006/relationships/hyperlink" Target="http://www.iprbookshop.ru/6603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644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6806</Words>
  <Characters>38800</Characters>
  <Application>Microsoft Office Word</Application>
  <DocSecurity>0</DocSecurity>
  <Lines>323</Lines>
  <Paragraphs>91</Paragraphs>
  <ScaleCrop>false</ScaleCrop>
  <Company/>
  <LinksUpToDate>false</LinksUpToDate>
  <CharactersWithSpaces>45515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2019-2020_ФГОС3++2019_Бак-ОФО-Жур_plx_Экономика и менеджмент средств массовой информации  (ОФО)</dc:title>
  <dc:creator>FastReport.NET</dc:creator>
  <cp:lastModifiedBy>Mark Bernstorf</cp:lastModifiedBy>
  <cp:revision>13</cp:revision>
  <dcterms:created xsi:type="dcterms:W3CDTF">2021-04-05T04:52:00Z</dcterms:created>
  <dcterms:modified xsi:type="dcterms:W3CDTF">2022-11-12T17:32:00Z</dcterms:modified>
</cp:coreProperties>
</file>